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31F9A" w14:textId="3CE9D3C6" w:rsidR="00BA54D1" w:rsidRDefault="00CD598D" w:rsidP="00EE0478">
      <w:pPr>
        <w:spacing w:after="0"/>
        <w:jc w:val="right"/>
        <w:rPr>
          <w:rFonts w:ascii="Segoe UI" w:hAnsi="Segoe UI" w:cs="Segoe UI"/>
          <w:b/>
          <w:bCs/>
          <w:sz w:val="36"/>
          <w:szCs w:val="36"/>
        </w:rPr>
      </w:pPr>
      <w:r w:rsidRPr="00426E41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B9B5081" wp14:editId="02BD190E">
            <wp:simplePos x="0" y="0"/>
            <wp:positionH relativeFrom="margin">
              <wp:posOffset>-635</wp:posOffset>
            </wp:positionH>
            <wp:positionV relativeFrom="paragraph">
              <wp:posOffset>146685</wp:posOffset>
            </wp:positionV>
            <wp:extent cx="3648075" cy="1076325"/>
            <wp:effectExtent l="0" t="0" r="9525" b="9525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97DC1" w14:textId="2483B407" w:rsidR="00950AEF" w:rsidRPr="00950AEF" w:rsidRDefault="00950AEF" w:rsidP="00EE0478">
      <w:pPr>
        <w:spacing w:after="0"/>
        <w:jc w:val="right"/>
        <w:rPr>
          <w:rFonts w:ascii="Segoe UI" w:hAnsi="Segoe UI" w:cs="Segoe UI"/>
          <w:sz w:val="36"/>
          <w:szCs w:val="36"/>
        </w:rPr>
      </w:pPr>
      <w:r>
        <w:rPr>
          <w:rFonts w:ascii="Segoe UI" w:hAnsi="Segoe UI" w:cs="Segoe UI"/>
          <w:sz w:val="36"/>
          <w:szCs w:val="36"/>
        </w:rPr>
        <w:fldChar w:fldCharType="begin"/>
      </w:r>
      <w:r>
        <w:rPr>
          <w:rFonts w:ascii="Segoe UI" w:hAnsi="Segoe UI" w:cs="Segoe UI"/>
          <w:sz w:val="36"/>
          <w:szCs w:val="36"/>
        </w:rPr>
        <w:instrText xml:space="preserve"> HYPERLINK "http://</w:instrText>
      </w:r>
      <w:r w:rsidRPr="00950AEF">
        <w:rPr>
          <w:rFonts w:ascii="Segoe UI" w:hAnsi="Segoe UI" w:cs="Segoe UI"/>
          <w:sz w:val="36"/>
          <w:szCs w:val="36"/>
        </w:rPr>
        <w:instrText>www.tdi.texas.gov</w:instrText>
      </w:r>
    </w:p>
    <w:p w14:paraId="24CA3BFE" w14:textId="77777777" w:rsidR="00950AEF" w:rsidRPr="00457D69" w:rsidRDefault="00950AEF" w:rsidP="00EE0478">
      <w:pPr>
        <w:spacing w:after="0"/>
        <w:jc w:val="right"/>
        <w:rPr>
          <w:rStyle w:val="Hyperlink"/>
          <w:rFonts w:ascii="Segoe UI" w:hAnsi="Segoe UI" w:cs="Segoe UI"/>
          <w:sz w:val="36"/>
          <w:szCs w:val="36"/>
        </w:rPr>
      </w:pPr>
      <w:r>
        <w:rPr>
          <w:rFonts w:ascii="Segoe UI" w:hAnsi="Segoe UI" w:cs="Segoe UI"/>
          <w:sz w:val="36"/>
          <w:szCs w:val="36"/>
        </w:rPr>
        <w:instrText xml:space="preserve">" </w:instrText>
      </w:r>
      <w:r>
        <w:rPr>
          <w:rFonts w:ascii="Segoe UI" w:hAnsi="Segoe UI" w:cs="Segoe UI"/>
          <w:sz w:val="36"/>
          <w:szCs w:val="36"/>
        </w:rPr>
        <w:fldChar w:fldCharType="separate"/>
      </w:r>
      <w:r w:rsidRPr="00457D69">
        <w:rPr>
          <w:rStyle w:val="Hyperlink"/>
          <w:rFonts w:ascii="Segoe UI" w:hAnsi="Segoe UI" w:cs="Segoe UI"/>
          <w:sz w:val="36"/>
          <w:szCs w:val="36"/>
        </w:rPr>
        <w:t>www.tdi.texas.gov</w:t>
      </w:r>
    </w:p>
    <w:p w14:paraId="60DB32F8" w14:textId="4FE6E4C9" w:rsidR="001E0CD8" w:rsidRDefault="00950AEF" w:rsidP="00AA1A1B">
      <w:pPr>
        <w:spacing w:before="240" w:after="0"/>
        <w:rPr>
          <w:rFonts w:ascii="Segoe UI" w:hAnsi="Segoe UI" w:cs="Segoe UI"/>
          <w:sz w:val="36"/>
          <w:szCs w:val="36"/>
        </w:rPr>
      </w:pPr>
      <w:r>
        <w:rPr>
          <w:rFonts w:ascii="Segoe UI" w:hAnsi="Segoe UI" w:cs="Segoe UI"/>
          <w:sz w:val="36"/>
          <w:szCs w:val="36"/>
        </w:rPr>
        <w:fldChar w:fldCharType="end"/>
      </w:r>
    </w:p>
    <w:p w14:paraId="3ADD37FB" w14:textId="67E3DB8B" w:rsidR="00B4389E" w:rsidRDefault="00DC3572" w:rsidP="00AA1A1B">
      <w:pPr>
        <w:spacing w:before="240" w:after="0"/>
        <w:rPr>
          <w:rFonts w:ascii="Segoe UI" w:hAnsi="Segoe UI" w:cs="Segoe UI"/>
          <w:b/>
          <w:bCs/>
          <w:sz w:val="40"/>
          <w:szCs w:val="40"/>
        </w:rPr>
      </w:pPr>
      <w:r w:rsidRPr="00950AEF">
        <w:rPr>
          <w:rFonts w:ascii="Segoe UI" w:hAnsi="Segoe UI" w:cs="Segoe UI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614AAB6D" wp14:editId="413597D8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6858000" cy="1895475"/>
            <wp:effectExtent l="0" t="0" r="0" b="9525"/>
            <wp:wrapNone/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FC058" w14:textId="618DF451" w:rsidR="00974A50" w:rsidRDefault="00974A50" w:rsidP="00AA1A1B">
      <w:pPr>
        <w:spacing w:before="240" w:after="0"/>
        <w:rPr>
          <w:rFonts w:ascii="Segoe UI" w:hAnsi="Segoe UI" w:cs="Segoe UI"/>
          <w:b/>
          <w:bCs/>
          <w:sz w:val="28"/>
          <w:szCs w:val="28"/>
        </w:rPr>
      </w:pPr>
    </w:p>
    <w:p w14:paraId="04D9B315" w14:textId="77777777" w:rsidR="00D44219" w:rsidRDefault="00D44219" w:rsidP="00974A50">
      <w:pPr>
        <w:spacing w:after="0"/>
        <w:rPr>
          <w:rFonts w:ascii="Segoe UI" w:hAnsi="Segoe UI" w:cs="Segoe UI"/>
          <w:b/>
          <w:bCs/>
          <w:sz w:val="28"/>
          <w:szCs w:val="28"/>
        </w:rPr>
      </w:pPr>
    </w:p>
    <w:p w14:paraId="5D00D5CB" w14:textId="77777777" w:rsidR="00D44219" w:rsidRDefault="00D44219" w:rsidP="00974A50">
      <w:pPr>
        <w:spacing w:after="0"/>
        <w:rPr>
          <w:rFonts w:ascii="Segoe UI" w:hAnsi="Segoe UI" w:cs="Segoe UI"/>
          <w:b/>
          <w:bCs/>
          <w:sz w:val="28"/>
          <w:szCs w:val="28"/>
        </w:rPr>
      </w:pPr>
    </w:p>
    <w:p w14:paraId="286B1FAB" w14:textId="77777777" w:rsidR="00D44219" w:rsidRDefault="00D44219" w:rsidP="00974A50">
      <w:pPr>
        <w:spacing w:after="0"/>
        <w:rPr>
          <w:rFonts w:ascii="Segoe UI" w:hAnsi="Segoe UI" w:cs="Segoe UI"/>
          <w:b/>
          <w:bCs/>
          <w:sz w:val="28"/>
          <w:szCs w:val="28"/>
        </w:rPr>
      </w:pPr>
    </w:p>
    <w:p w14:paraId="0EFB1678" w14:textId="77777777" w:rsidR="00D44219" w:rsidRDefault="00D44219" w:rsidP="00974A50">
      <w:pPr>
        <w:spacing w:after="0"/>
        <w:rPr>
          <w:rFonts w:ascii="Segoe UI" w:hAnsi="Segoe UI" w:cs="Segoe UI"/>
          <w:b/>
          <w:bCs/>
          <w:sz w:val="28"/>
          <w:szCs w:val="28"/>
        </w:rPr>
      </w:pPr>
    </w:p>
    <w:p w14:paraId="72FA4BE4" w14:textId="2BA2FD89" w:rsidR="00333BDD" w:rsidRPr="006C48A5" w:rsidRDefault="00333BDD" w:rsidP="00974A50">
      <w:pPr>
        <w:spacing w:after="0"/>
        <w:rPr>
          <w:rFonts w:ascii="Segoe UI" w:hAnsi="Segoe UI" w:cs="Segoe UI"/>
          <w:b/>
          <w:bCs/>
          <w:sz w:val="28"/>
          <w:szCs w:val="28"/>
        </w:rPr>
      </w:pPr>
      <w:r w:rsidRPr="006C48A5">
        <w:rPr>
          <w:rFonts w:ascii="Segoe UI" w:hAnsi="Segoe UI" w:cs="Segoe UI"/>
          <w:b/>
          <w:bCs/>
          <w:sz w:val="28"/>
          <w:szCs w:val="28"/>
        </w:rPr>
        <w:t>After the storm videos and information</w:t>
      </w:r>
      <w:r w:rsidR="00425CD6">
        <w:rPr>
          <w:rFonts w:ascii="Segoe UI" w:hAnsi="Segoe UI" w:cs="Segoe UI"/>
          <w:b/>
          <w:bCs/>
          <w:sz w:val="28"/>
          <w:szCs w:val="28"/>
        </w:rPr>
        <w:t>:</w:t>
      </w:r>
    </w:p>
    <w:p w14:paraId="1402E5DE" w14:textId="77777777" w:rsidR="00333BDD" w:rsidRDefault="00EE6B1B" w:rsidP="00333BDD">
      <w:pPr>
        <w:pStyle w:val="ListParagraph"/>
        <w:numPr>
          <w:ilvl w:val="0"/>
          <w:numId w:val="1"/>
        </w:numPr>
        <w:spacing w:after="0" w:line="240" w:lineRule="auto"/>
        <w:rPr>
          <w:rFonts w:ascii="Segoe UI" w:eastAsiaTheme="minorEastAsia" w:hAnsi="Segoe UI" w:cs="Segoe UI"/>
          <w:color w:val="0000FF"/>
          <w:sz w:val="28"/>
          <w:szCs w:val="28"/>
        </w:rPr>
      </w:pPr>
      <w:hyperlink r:id="rId12" w:history="1">
        <w:r w:rsidR="00333BDD" w:rsidRPr="00950EA5">
          <w:rPr>
            <w:rStyle w:val="Hyperlink"/>
            <w:rFonts w:ascii="Segoe UI" w:eastAsiaTheme="minorEastAsia" w:hAnsi="Segoe UI" w:cs="Segoe UI"/>
            <w:sz w:val="28"/>
            <w:szCs w:val="28"/>
          </w:rPr>
          <w:t>FAQ: Winter storms</w:t>
        </w:r>
      </w:hyperlink>
    </w:p>
    <w:p w14:paraId="4E394200" w14:textId="1F6EA9D9" w:rsidR="00333BDD" w:rsidRPr="00E6080A" w:rsidRDefault="00EE6B1B" w:rsidP="00333BDD">
      <w:pPr>
        <w:pStyle w:val="ListParagraph"/>
        <w:numPr>
          <w:ilvl w:val="0"/>
          <w:numId w:val="1"/>
        </w:numPr>
        <w:spacing w:after="0" w:line="240" w:lineRule="auto"/>
        <w:rPr>
          <w:rStyle w:val="Hyperlink"/>
          <w:rFonts w:ascii="Segoe UI" w:eastAsiaTheme="minorEastAsia" w:hAnsi="Segoe UI" w:cs="Segoe UI"/>
          <w:sz w:val="28"/>
          <w:szCs w:val="28"/>
          <w:u w:val="none"/>
        </w:rPr>
      </w:pPr>
      <w:hyperlink r:id="rId13" w:history="1">
        <w:r w:rsidR="00333BDD" w:rsidRPr="00E65B1B">
          <w:rPr>
            <w:rStyle w:val="Hyperlink"/>
            <w:rFonts w:ascii="Segoe UI" w:eastAsiaTheme="minorEastAsia" w:hAnsi="Segoe UI" w:cs="Segoe UI"/>
            <w:sz w:val="28"/>
            <w:szCs w:val="28"/>
          </w:rPr>
          <w:t>Insurance tips following winter storms</w:t>
        </w:r>
      </w:hyperlink>
    </w:p>
    <w:p w14:paraId="73769E47" w14:textId="46F22E56" w:rsidR="00E6080A" w:rsidRPr="004D457B" w:rsidRDefault="00EE6B1B" w:rsidP="00333BDD">
      <w:pPr>
        <w:pStyle w:val="ListParagraph"/>
        <w:numPr>
          <w:ilvl w:val="0"/>
          <w:numId w:val="1"/>
        </w:numPr>
        <w:spacing w:after="0" w:line="240" w:lineRule="auto"/>
        <w:rPr>
          <w:rStyle w:val="Hyperlink"/>
          <w:rFonts w:ascii="Segoe UI" w:eastAsiaTheme="minorEastAsia" w:hAnsi="Segoe UI" w:cs="Segoe UI"/>
          <w:sz w:val="28"/>
          <w:szCs w:val="28"/>
          <w:u w:val="none"/>
        </w:rPr>
      </w:pPr>
      <w:hyperlink r:id="rId14" w:tooltip="Help for renters with winter storm damage" w:history="1">
        <w:r w:rsidR="00E6080A" w:rsidRPr="004D457B">
          <w:rPr>
            <w:rStyle w:val="Hyperlink"/>
            <w:rFonts w:ascii="Segoe UI" w:hAnsi="Segoe UI" w:cs="Segoe UI"/>
            <w:sz w:val="28"/>
            <w:szCs w:val="28"/>
            <w:bdr w:val="none" w:sz="0" w:space="0" w:color="auto" w:frame="1"/>
            <w:shd w:val="clear" w:color="auto" w:fill="FFFFFF"/>
          </w:rPr>
          <w:t>Help for renters with winter storm damage</w:t>
        </w:r>
      </w:hyperlink>
    </w:p>
    <w:p w14:paraId="30EA26C7" w14:textId="6DE06843" w:rsidR="00EB4D7D" w:rsidRPr="00D82EDB" w:rsidRDefault="00EE6B1B" w:rsidP="00EB4D7D">
      <w:pPr>
        <w:pStyle w:val="ListParagraph"/>
        <w:numPr>
          <w:ilvl w:val="0"/>
          <w:numId w:val="1"/>
        </w:numPr>
        <w:spacing w:after="0" w:line="240" w:lineRule="auto"/>
        <w:rPr>
          <w:rFonts w:ascii="Segoe UI" w:eastAsiaTheme="minorEastAsia" w:hAnsi="Segoe UI" w:cs="Segoe UI"/>
          <w:color w:val="0000FF"/>
          <w:sz w:val="28"/>
          <w:szCs w:val="28"/>
        </w:rPr>
      </w:pPr>
      <w:hyperlink r:id="rId15">
        <w:r w:rsidR="000C37FE">
          <w:rPr>
            <w:rStyle w:val="Hyperlink"/>
            <w:rFonts w:ascii="Segoe UI" w:hAnsi="Segoe UI" w:cs="Segoe UI"/>
            <w:sz w:val="28"/>
            <w:szCs w:val="28"/>
          </w:rPr>
          <w:t>Avoiding contractor scams</w:t>
        </w:r>
      </w:hyperlink>
      <w:r w:rsidR="00EB4D7D" w:rsidRPr="00154796">
        <w:rPr>
          <w:rFonts w:ascii="Segoe UI" w:hAnsi="Segoe UI" w:cs="Segoe UI"/>
          <w:sz w:val="28"/>
          <w:szCs w:val="28"/>
        </w:rPr>
        <w:t xml:space="preserve"> </w:t>
      </w:r>
      <w:r w:rsidR="005D25A4">
        <w:rPr>
          <w:rFonts w:ascii="Segoe UI" w:hAnsi="Segoe UI" w:cs="Segoe UI"/>
          <w:sz w:val="28"/>
          <w:szCs w:val="28"/>
        </w:rPr>
        <w:t>(video)</w:t>
      </w:r>
    </w:p>
    <w:p w14:paraId="21DE75A3" w14:textId="77777777" w:rsidR="00EB4D7D" w:rsidRDefault="00EE6B1B" w:rsidP="00EB4D7D">
      <w:pPr>
        <w:pStyle w:val="ListParagraph"/>
        <w:numPr>
          <w:ilvl w:val="0"/>
          <w:numId w:val="1"/>
        </w:numPr>
        <w:spacing w:after="0" w:line="240" w:lineRule="auto"/>
        <w:rPr>
          <w:rFonts w:ascii="Segoe UI" w:eastAsiaTheme="minorEastAsia" w:hAnsi="Segoe UI" w:cs="Segoe UI"/>
          <w:color w:val="0000FF"/>
          <w:sz w:val="28"/>
          <w:szCs w:val="28"/>
        </w:rPr>
      </w:pPr>
      <w:hyperlink r:id="rId16" w:history="1">
        <w:r w:rsidR="00EB4D7D" w:rsidRPr="00CD3CC9">
          <w:rPr>
            <w:rStyle w:val="Hyperlink"/>
            <w:rFonts w:ascii="Segoe UI" w:eastAsiaTheme="minorEastAsia" w:hAnsi="Segoe UI" w:cs="Segoe UI"/>
            <w:sz w:val="28"/>
            <w:szCs w:val="28"/>
          </w:rPr>
          <w:t>Preventing fraud after a storm: a toolkit for city and county officials</w:t>
        </w:r>
      </w:hyperlink>
    </w:p>
    <w:p w14:paraId="3F542194" w14:textId="4DE99D40" w:rsidR="001B53B7" w:rsidRPr="006C48A5" w:rsidRDefault="00AA1A1B" w:rsidP="00AA1A1B">
      <w:pPr>
        <w:spacing w:before="240" w:after="0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P</w:t>
      </w:r>
      <w:r w:rsidR="001B53B7" w:rsidRPr="006C48A5">
        <w:rPr>
          <w:rFonts w:ascii="Segoe UI" w:hAnsi="Segoe UI" w:cs="Segoe UI"/>
          <w:b/>
          <w:bCs/>
          <w:sz w:val="28"/>
          <w:szCs w:val="28"/>
        </w:rPr>
        <w:t>rintable information</w:t>
      </w:r>
      <w:r w:rsidR="005D25A4">
        <w:rPr>
          <w:rFonts w:ascii="Segoe UI" w:hAnsi="Segoe UI" w:cs="Segoe UI"/>
          <w:b/>
          <w:bCs/>
          <w:sz w:val="28"/>
          <w:szCs w:val="28"/>
        </w:rPr>
        <w:t xml:space="preserve"> and videos</w:t>
      </w:r>
      <w:r w:rsidR="001B53B7" w:rsidRPr="006C48A5">
        <w:rPr>
          <w:rFonts w:ascii="Segoe UI" w:hAnsi="Segoe UI" w:cs="Segoe UI"/>
          <w:b/>
          <w:bCs/>
          <w:sz w:val="28"/>
          <w:szCs w:val="28"/>
        </w:rPr>
        <w:t>:</w:t>
      </w:r>
    </w:p>
    <w:p w14:paraId="102C8477" w14:textId="77777777" w:rsidR="002D565D" w:rsidRPr="00154796" w:rsidRDefault="00EE6B1B" w:rsidP="002D565D">
      <w:pPr>
        <w:pStyle w:val="ListParagraph"/>
        <w:numPr>
          <w:ilvl w:val="0"/>
          <w:numId w:val="3"/>
        </w:numPr>
        <w:rPr>
          <w:rFonts w:ascii="Segoe UI" w:eastAsiaTheme="minorEastAsia" w:hAnsi="Segoe UI" w:cs="Segoe UI"/>
          <w:b/>
          <w:bCs/>
          <w:color w:val="0000FF"/>
          <w:sz w:val="28"/>
          <w:szCs w:val="28"/>
        </w:rPr>
      </w:pPr>
      <w:hyperlink r:id="rId17">
        <w:r w:rsidR="002D565D" w:rsidRPr="00154796">
          <w:rPr>
            <w:rStyle w:val="Hyperlink"/>
            <w:rFonts w:ascii="Segoe UI" w:hAnsi="Segoe UI" w:cs="Segoe UI"/>
            <w:sz w:val="28"/>
            <w:szCs w:val="28"/>
          </w:rPr>
          <w:t>Filing an insurance claim</w:t>
        </w:r>
      </w:hyperlink>
      <w:r w:rsidR="002D565D" w:rsidRPr="00154796">
        <w:rPr>
          <w:rFonts w:ascii="Segoe UI" w:hAnsi="Segoe UI" w:cs="Segoe UI"/>
          <w:sz w:val="28"/>
          <w:szCs w:val="28"/>
        </w:rPr>
        <w:t xml:space="preserve"> (pdf)</w:t>
      </w:r>
    </w:p>
    <w:p w14:paraId="711837F5" w14:textId="3B72496C" w:rsidR="002D565D" w:rsidRPr="00154796" w:rsidRDefault="00EE6B1B" w:rsidP="002D565D">
      <w:pPr>
        <w:pStyle w:val="ListParagraph"/>
        <w:numPr>
          <w:ilvl w:val="0"/>
          <w:numId w:val="3"/>
        </w:numPr>
        <w:rPr>
          <w:rFonts w:ascii="Segoe UI" w:eastAsiaTheme="minorEastAsia" w:hAnsi="Segoe UI" w:cs="Segoe UI"/>
          <w:b/>
          <w:bCs/>
          <w:color w:val="0000FF"/>
          <w:sz w:val="28"/>
          <w:szCs w:val="28"/>
        </w:rPr>
      </w:pPr>
      <w:hyperlink r:id="rId18">
        <w:r w:rsidR="000C37FE">
          <w:rPr>
            <w:rStyle w:val="Hyperlink"/>
            <w:rFonts w:ascii="Segoe UI" w:hAnsi="Segoe UI" w:cs="Segoe UI"/>
            <w:sz w:val="28"/>
            <w:szCs w:val="28"/>
          </w:rPr>
          <w:t>Working with an adjuster</w:t>
        </w:r>
      </w:hyperlink>
    </w:p>
    <w:p w14:paraId="79010537" w14:textId="142B64D5" w:rsidR="00C130CA" w:rsidRPr="00233538" w:rsidRDefault="00EE6B1B" w:rsidP="275AE426">
      <w:pPr>
        <w:pStyle w:val="ListParagraph"/>
        <w:numPr>
          <w:ilvl w:val="0"/>
          <w:numId w:val="3"/>
        </w:numPr>
        <w:rPr>
          <w:rFonts w:ascii="Segoe UI" w:eastAsiaTheme="minorEastAsia" w:hAnsi="Segoe UI" w:cs="Segoe UI"/>
          <w:b/>
          <w:bCs/>
          <w:color w:val="0000FF"/>
          <w:sz w:val="28"/>
          <w:szCs w:val="28"/>
        </w:rPr>
      </w:pPr>
      <w:hyperlink r:id="rId19">
        <w:r w:rsidR="0054227F">
          <w:rPr>
            <w:rStyle w:val="Hyperlink"/>
            <w:rFonts w:ascii="Segoe UI" w:hAnsi="Segoe UI" w:cs="Segoe UI"/>
            <w:sz w:val="28"/>
            <w:szCs w:val="28"/>
          </w:rPr>
          <w:t>Deductibles and contractors</w:t>
        </w:r>
      </w:hyperlink>
      <w:r w:rsidR="00C130CA" w:rsidRPr="00154796">
        <w:rPr>
          <w:rFonts w:ascii="Segoe UI" w:hAnsi="Segoe UI" w:cs="Segoe UI"/>
          <w:sz w:val="28"/>
          <w:szCs w:val="28"/>
        </w:rPr>
        <w:t xml:space="preserve"> </w:t>
      </w:r>
    </w:p>
    <w:p w14:paraId="2AD9FAD2" w14:textId="4815B90D" w:rsidR="00233538" w:rsidRPr="00154796" w:rsidRDefault="00EE6B1B" w:rsidP="275AE426">
      <w:pPr>
        <w:pStyle w:val="ListParagraph"/>
        <w:numPr>
          <w:ilvl w:val="0"/>
          <w:numId w:val="3"/>
        </w:numPr>
        <w:rPr>
          <w:rFonts w:ascii="Segoe UI" w:eastAsiaTheme="minorEastAsia" w:hAnsi="Segoe UI" w:cs="Segoe UI"/>
          <w:b/>
          <w:bCs/>
          <w:color w:val="0000FF"/>
          <w:sz w:val="28"/>
          <w:szCs w:val="28"/>
        </w:rPr>
      </w:pPr>
      <w:hyperlink r:id="rId20" w:history="1">
        <w:r w:rsidR="00BC3321" w:rsidRPr="00D726F6">
          <w:rPr>
            <w:rStyle w:val="Hyperlink"/>
            <w:rFonts w:ascii="Segoe UI" w:hAnsi="Segoe UI" w:cs="Segoe UI"/>
            <w:sz w:val="28"/>
            <w:szCs w:val="28"/>
          </w:rPr>
          <w:t xml:space="preserve">Water and </w:t>
        </w:r>
        <w:r w:rsidR="00BD28D1" w:rsidRPr="00D726F6">
          <w:rPr>
            <w:rStyle w:val="Hyperlink"/>
            <w:rFonts w:ascii="Segoe UI" w:hAnsi="Segoe UI" w:cs="Segoe UI"/>
            <w:sz w:val="28"/>
            <w:szCs w:val="28"/>
          </w:rPr>
          <w:t>mold</w:t>
        </w:r>
      </w:hyperlink>
    </w:p>
    <w:p w14:paraId="4B408830" w14:textId="032A3089" w:rsidR="001B53B7" w:rsidRPr="00D726F6" w:rsidRDefault="00EE6B1B" w:rsidP="275AE426">
      <w:pPr>
        <w:pStyle w:val="ListParagraph"/>
        <w:numPr>
          <w:ilvl w:val="0"/>
          <w:numId w:val="3"/>
        </w:numPr>
        <w:rPr>
          <w:rStyle w:val="Hyperlink"/>
          <w:rFonts w:ascii="Segoe UI" w:eastAsiaTheme="minorEastAsia" w:hAnsi="Segoe UI" w:cs="Segoe UI"/>
          <w:b/>
          <w:bCs/>
          <w:sz w:val="28"/>
          <w:szCs w:val="28"/>
          <w:u w:val="none"/>
        </w:rPr>
      </w:pPr>
      <w:hyperlink r:id="rId21">
        <w:r w:rsidR="0054227F">
          <w:rPr>
            <w:rStyle w:val="Hyperlink"/>
            <w:rFonts w:ascii="Segoe UI" w:hAnsi="Segoe UI" w:cs="Segoe UI"/>
            <w:sz w:val="28"/>
            <w:szCs w:val="28"/>
          </w:rPr>
          <w:t>Roof replacement</w:t>
        </w:r>
      </w:hyperlink>
    </w:p>
    <w:p w14:paraId="4C6ACE9B" w14:textId="3A6A05F5" w:rsidR="00D726F6" w:rsidRPr="00410750" w:rsidRDefault="00EE6B1B" w:rsidP="275AE426">
      <w:pPr>
        <w:pStyle w:val="ListParagraph"/>
        <w:numPr>
          <w:ilvl w:val="0"/>
          <w:numId w:val="3"/>
        </w:numPr>
        <w:rPr>
          <w:rStyle w:val="Hyperlink"/>
          <w:rFonts w:ascii="Segoe UI" w:eastAsiaTheme="minorEastAsia" w:hAnsi="Segoe UI" w:cs="Segoe UI"/>
          <w:b/>
          <w:bCs/>
          <w:sz w:val="28"/>
          <w:szCs w:val="28"/>
          <w:u w:val="none"/>
        </w:rPr>
      </w:pPr>
      <w:hyperlink r:id="rId22" w:history="1">
        <w:r w:rsidR="001B1CF8" w:rsidRPr="00122187">
          <w:rPr>
            <w:rStyle w:val="Hyperlink"/>
            <w:rFonts w:ascii="Segoe UI" w:eastAsiaTheme="minorEastAsia" w:hAnsi="Segoe UI" w:cs="Segoe UI"/>
            <w:sz w:val="28"/>
            <w:szCs w:val="28"/>
          </w:rPr>
          <w:t>Insurance no</w:t>
        </w:r>
        <w:r w:rsidR="001B1CF8" w:rsidRPr="00122187">
          <w:rPr>
            <w:rStyle w:val="Hyperlink"/>
            <w:rFonts w:ascii="Segoe UI" w:eastAsiaTheme="minorEastAsia" w:hAnsi="Segoe UI" w:cs="Segoe UI"/>
            <w:sz w:val="28"/>
            <w:szCs w:val="28"/>
          </w:rPr>
          <w:t>t</w:t>
        </w:r>
        <w:r w:rsidR="001B1CF8" w:rsidRPr="00122187">
          <w:rPr>
            <w:rStyle w:val="Hyperlink"/>
            <w:rFonts w:ascii="Segoe UI" w:eastAsiaTheme="minorEastAsia" w:hAnsi="Segoe UI" w:cs="Segoe UI"/>
            <w:sz w:val="28"/>
            <w:szCs w:val="28"/>
          </w:rPr>
          <w:t xml:space="preserve"> paying enough</w:t>
        </w:r>
      </w:hyperlink>
    </w:p>
    <w:p w14:paraId="5577145D" w14:textId="04F703C6" w:rsidR="007855C3" w:rsidRPr="007855C3" w:rsidRDefault="00AA1A1B" w:rsidP="007855C3">
      <w:pPr>
        <w:spacing w:after="0" w:line="240" w:lineRule="auto"/>
        <w:rPr>
          <w:rFonts w:ascii="Segoe UI" w:eastAsiaTheme="minorEastAsia" w:hAnsi="Segoe UI" w:cs="Segoe UI"/>
          <w:sz w:val="28"/>
          <w:szCs w:val="28"/>
        </w:rPr>
      </w:pPr>
      <w:r>
        <w:rPr>
          <w:rFonts w:ascii="Segoe UI" w:eastAsiaTheme="minorEastAsia" w:hAnsi="Segoe UI" w:cs="Segoe UI"/>
          <w:b/>
          <w:bCs/>
          <w:sz w:val="28"/>
          <w:szCs w:val="28"/>
        </w:rPr>
        <w:t>N</w:t>
      </w:r>
      <w:r w:rsidR="007855C3" w:rsidRPr="007855C3">
        <w:rPr>
          <w:rFonts w:ascii="Segoe UI" w:eastAsiaTheme="minorEastAsia" w:hAnsi="Segoe UI" w:cs="Segoe UI"/>
          <w:b/>
          <w:bCs/>
          <w:sz w:val="28"/>
          <w:szCs w:val="28"/>
        </w:rPr>
        <w:t>eed help with an insurance question?</w:t>
      </w:r>
    </w:p>
    <w:p w14:paraId="6C64F1A2" w14:textId="30DFFC19" w:rsidR="007855C3" w:rsidRDefault="007855C3" w:rsidP="007855C3">
      <w:pPr>
        <w:spacing w:after="0" w:line="240" w:lineRule="auto"/>
        <w:rPr>
          <w:rFonts w:ascii="Segoe UI" w:eastAsiaTheme="minorEastAsia" w:hAnsi="Segoe UI" w:cs="Segoe UI"/>
          <w:color w:val="0000FF"/>
          <w:sz w:val="28"/>
          <w:szCs w:val="28"/>
        </w:rPr>
      </w:pPr>
      <w:r w:rsidRPr="007855C3">
        <w:rPr>
          <w:rFonts w:ascii="Segoe UI" w:eastAsiaTheme="minorEastAsia" w:hAnsi="Segoe UI" w:cs="Segoe UI"/>
          <w:color w:val="0000FF"/>
          <w:sz w:val="28"/>
          <w:szCs w:val="28"/>
        </w:rPr>
        <w:t>Call our Help Line at 1-800-252-3439. Monday through Friday, 8 a.m. to 5 p.m. Central time.</w:t>
      </w:r>
      <w:r w:rsidR="00F018CE">
        <w:rPr>
          <w:rFonts w:ascii="Segoe UI" w:eastAsiaTheme="minorEastAsia" w:hAnsi="Segoe UI" w:cs="Segoe UI"/>
          <w:color w:val="0000FF"/>
          <w:sz w:val="28"/>
          <w:szCs w:val="28"/>
        </w:rPr>
        <w:t xml:space="preserve"> </w:t>
      </w:r>
    </w:p>
    <w:p w14:paraId="2FB777A3" w14:textId="2C7575EB" w:rsidR="005C45FB" w:rsidRDefault="005C45FB" w:rsidP="007855C3">
      <w:pPr>
        <w:spacing w:after="0" w:line="240" w:lineRule="auto"/>
        <w:rPr>
          <w:rFonts w:ascii="Segoe UI" w:eastAsiaTheme="minorEastAsia" w:hAnsi="Segoe UI" w:cs="Segoe UI"/>
          <w:color w:val="0000FF"/>
          <w:sz w:val="28"/>
          <w:szCs w:val="28"/>
        </w:rPr>
      </w:pPr>
    </w:p>
    <w:sectPr w:rsidR="005C45FB" w:rsidSect="00D35983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051FC"/>
    <w:multiLevelType w:val="hybridMultilevel"/>
    <w:tmpl w:val="04C2CFA4"/>
    <w:lvl w:ilvl="0" w:tplc="B704A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43744"/>
    <w:multiLevelType w:val="hybridMultilevel"/>
    <w:tmpl w:val="BA2E2862"/>
    <w:lvl w:ilvl="0" w:tplc="B7DE5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4A94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C81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56EF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4E84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92AC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44D1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844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8219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85E89"/>
    <w:multiLevelType w:val="hybridMultilevel"/>
    <w:tmpl w:val="00D08282"/>
    <w:lvl w:ilvl="0" w:tplc="1842E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969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2DD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C1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50D5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7CBB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3441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6A1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B6F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0C64AC"/>
    <w:multiLevelType w:val="hybridMultilevel"/>
    <w:tmpl w:val="0CD6A948"/>
    <w:lvl w:ilvl="0" w:tplc="BE0A1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B58DA"/>
    <w:multiLevelType w:val="hybridMultilevel"/>
    <w:tmpl w:val="CB368814"/>
    <w:lvl w:ilvl="0" w:tplc="FA1C9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D620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C839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06F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021C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5AA4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12D6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06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325C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D29"/>
    <w:rsid w:val="00055724"/>
    <w:rsid w:val="00086CD2"/>
    <w:rsid w:val="000A1CF0"/>
    <w:rsid w:val="000C37FE"/>
    <w:rsid w:val="00122187"/>
    <w:rsid w:val="00154796"/>
    <w:rsid w:val="00155C04"/>
    <w:rsid w:val="00196F4F"/>
    <w:rsid w:val="001A3FB8"/>
    <w:rsid w:val="001A4510"/>
    <w:rsid w:val="001B1CF8"/>
    <w:rsid w:val="001B53B7"/>
    <w:rsid w:val="001E0CD8"/>
    <w:rsid w:val="00233538"/>
    <w:rsid w:val="00250846"/>
    <w:rsid w:val="002931ED"/>
    <w:rsid w:val="002D565D"/>
    <w:rsid w:val="00333BDD"/>
    <w:rsid w:val="00346712"/>
    <w:rsid w:val="00410750"/>
    <w:rsid w:val="00425CD6"/>
    <w:rsid w:val="00426E41"/>
    <w:rsid w:val="004D457B"/>
    <w:rsid w:val="004F5D90"/>
    <w:rsid w:val="0054227F"/>
    <w:rsid w:val="00545D16"/>
    <w:rsid w:val="005850FB"/>
    <w:rsid w:val="005A0897"/>
    <w:rsid w:val="005C45FB"/>
    <w:rsid w:val="005D25A4"/>
    <w:rsid w:val="005D5162"/>
    <w:rsid w:val="00675617"/>
    <w:rsid w:val="00697C82"/>
    <w:rsid w:val="006C48A5"/>
    <w:rsid w:val="006F17D2"/>
    <w:rsid w:val="007855C3"/>
    <w:rsid w:val="007E0B23"/>
    <w:rsid w:val="00950AEF"/>
    <w:rsid w:val="00950EA5"/>
    <w:rsid w:val="00956130"/>
    <w:rsid w:val="00974A50"/>
    <w:rsid w:val="00990031"/>
    <w:rsid w:val="00994C97"/>
    <w:rsid w:val="00A0217B"/>
    <w:rsid w:val="00A55F0A"/>
    <w:rsid w:val="00A8419B"/>
    <w:rsid w:val="00AA1A1B"/>
    <w:rsid w:val="00AD049C"/>
    <w:rsid w:val="00B04E5F"/>
    <w:rsid w:val="00B12140"/>
    <w:rsid w:val="00B4389E"/>
    <w:rsid w:val="00BA54D1"/>
    <w:rsid w:val="00BC3321"/>
    <w:rsid w:val="00BD28D1"/>
    <w:rsid w:val="00BE61D7"/>
    <w:rsid w:val="00BF5D29"/>
    <w:rsid w:val="00C12D99"/>
    <w:rsid w:val="00C130CA"/>
    <w:rsid w:val="00C2067B"/>
    <w:rsid w:val="00C4034C"/>
    <w:rsid w:val="00C9579A"/>
    <w:rsid w:val="00CD3CC9"/>
    <w:rsid w:val="00CD598D"/>
    <w:rsid w:val="00D21E59"/>
    <w:rsid w:val="00D35983"/>
    <w:rsid w:val="00D44219"/>
    <w:rsid w:val="00D726F6"/>
    <w:rsid w:val="00D82EDB"/>
    <w:rsid w:val="00D85387"/>
    <w:rsid w:val="00DC3572"/>
    <w:rsid w:val="00DF6FF7"/>
    <w:rsid w:val="00E233F6"/>
    <w:rsid w:val="00E23973"/>
    <w:rsid w:val="00E6080A"/>
    <w:rsid w:val="00E65B1B"/>
    <w:rsid w:val="00EB4D7D"/>
    <w:rsid w:val="00EB576F"/>
    <w:rsid w:val="00EE0478"/>
    <w:rsid w:val="00EE6B1B"/>
    <w:rsid w:val="00F018CE"/>
    <w:rsid w:val="00F0412B"/>
    <w:rsid w:val="00F4486A"/>
    <w:rsid w:val="00F867BC"/>
    <w:rsid w:val="00FA43BD"/>
    <w:rsid w:val="185E2AC3"/>
    <w:rsid w:val="21B00A33"/>
    <w:rsid w:val="22533A17"/>
    <w:rsid w:val="25BF13C5"/>
    <w:rsid w:val="25D38062"/>
    <w:rsid w:val="275AE426"/>
    <w:rsid w:val="276F50C3"/>
    <w:rsid w:val="290B2124"/>
    <w:rsid w:val="2DA67057"/>
    <w:rsid w:val="2F3F4579"/>
    <w:rsid w:val="32BBF4E9"/>
    <w:rsid w:val="3B834348"/>
    <w:rsid w:val="3CB57FED"/>
    <w:rsid w:val="42B6EC5D"/>
    <w:rsid w:val="4452BCBE"/>
    <w:rsid w:val="4719A687"/>
    <w:rsid w:val="48EBF587"/>
    <w:rsid w:val="4D519196"/>
    <w:rsid w:val="52D4FDAD"/>
    <w:rsid w:val="5E4D592B"/>
    <w:rsid w:val="6F086EB4"/>
    <w:rsid w:val="7635F0AB"/>
    <w:rsid w:val="779B1097"/>
    <w:rsid w:val="7946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DD3A3"/>
  <w15:chartTrackingRefBased/>
  <w15:docId w15:val="{3D90B853-519A-49D4-B854-A76029A9D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82E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5D2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57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572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4671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2ED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6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di.texas.gov/news/2021/tdi02182021.html" TargetMode="External"/><Relationship Id="rId18" Type="http://schemas.openxmlformats.org/officeDocument/2006/relationships/hyperlink" Target="https://www.tdi.texas.gov/takefive/working-with-adjuster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tdi.texas.gov/takefive/replacing-your-roof.html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tdi.texas.gov/consumer/storms/winter-storm-faq.html" TargetMode="External"/><Relationship Id="rId17" Type="http://schemas.openxmlformats.org/officeDocument/2006/relationships/hyperlink" Target="https://www.tdi.texas.gov/takefive/documents/filing-home-claim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di.texas.gov/consumer/storms/fraud-toolkit.html" TargetMode="External"/><Relationship Id="rId20" Type="http://schemas.openxmlformats.org/officeDocument/2006/relationships/hyperlink" Target="https://www.tdi.texas.gov/takefive/when-are-water-damage-and-mold-covered-by-insuranc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youtu.be/YRX1HE0RH4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tdi.texas.gov/index.html" TargetMode="External"/><Relationship Id="rId19" Type="http://schemas.openxmlformats.org/officeDocument/2006/relationships/hyperlink" Target="https://www.tdi.texas.gov/takefive/can-a-contractor-waive-my-deductible.html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www.tdi.texas.gov/news/2021/tdi02222021.html" TargetMode="External"/><Relationship Id="rId22" Type="http://schemas.openxmlformats.org/officeDocument/2006/relationships/hyperlink" Target="https://www.tdi.texas.gov/takefive/disagre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C2C33724F5C45964F4AAA374EBE33" ma:contentTypeVersion="2" ma:contentTypeDescription="Create a new document." ma:contentTypeScope="" ma:versionID="8d52eba4f8d621763379b931499095ea">
  <xsd:schema xmlns:xsd="http://www.w3.org/2001/XMLSchema" xmlns:xs="http://www.w3.org/2001/XMLSchema" xmlns:p="http://schemas.microsoft.com/office/2006/metadata/properties" xmlns:ns2="07aab9c2-235f-4c2b-b9c3-24dbcb97db8a" targetNamespace="http://schemas.microsoft.com/office/2006/metadata/properties" ma:root="true" ma:fieldsID="56a3fa1681cd5f123f1bdeac8788f328" ns2:_="">
    <xsd:import namespace="07aab9c2-235f-4c2b-b9c3-24dbcb97db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ab9c2-235f-4c2b-b9c3-24dbcb97db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42618-352B-4313-B8C2-44AF9DDE4A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0C889C-70CB-4C23-B81A-9F93168DC9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780A47-936D-43B4-A200-0E6E2640D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aab9c2-235f-4c2b-b9c3-24dbcb97db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09C8E1-58F9-4C0F-A0D0-ACE3CBEA2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Falecia Rivers</dc:creator>
  <cp:keywords/>
  <dc:description/>
  <cp:lastModifiedBy>Falecia Rivers</cp:lastModifiedBy>
  <cp:revision>35</cp:revision>
  <dcterms:created xsi:type="dcterms:W3CDTF">2021-02-23T00:11:00Z</dcterms:created>
  <dcterms:modified xsi:type="dcterms:W3CDTF">2021-02-24T17:19:00Z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0x010100B3EC2C33724F5C45964F4AAA374EBE33</vt:lpwstr>
  </property>
</Properties>
</file>